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1"/>
        <w:gridCol w:w="1889"/>
      </w:tblGrid>
      <w:tr w:rsidR="00DC13D9" w:rsidRPr="00DC13D9" w:rsidTr="00DC13D9">
        <w:trPr>
          <w:tblCellSpacing w:w="0" w:type="dxa"/>
        </w:trPr>
        <w:tc>
          <w:tcPr>
            <w:tcW w:w="7950" w:type="dxa"/>
            <w:shd w:val="clear" w:color="auto" w:fill="FFFFFF"/>
            <w:vAlign w:val="center"/>
            <w:hideMark/>
          </w:tcPr>
          <w:p w:rsidR="00DC13D9" w:rsidRPr="00DC13D9" w:rsidRDefault="00DC13D9" w:rsidP="00DC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lancement d’un appel à candidatures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C13D9" w:rsidRPr="00DC13D9" w:rsidRDefault="00DC13D9" w:rsidP="00DC1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blank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fr-FR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542925" cy="285750"/>
                    <wp:effectExtent l="19050" t="0" r="9525" b="0"/>
                    <wp:wrapSquare wrapText="bothSides"/>
                    <wp:docPr id="7" name="Image 2" descr="Click to jump to 'Cameroon Tribune'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Click to jump to 'Cameroon Tribune'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DC13D9" w:rsidRPr="00DC13D9" w:rsidTr="00DC13D9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C13D9" w:rsidRPr="00DC13D9" w:rsidRDefault="00DC13D9" w:rsidP="00DC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C13D9" w:rsidRPr="00DC13D9" w:rsidTr="00DC13D9">
        <w:trPr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C13D9" w:rsidRPr="00DC13D9" w:rsidRDefault="00DC13D9" w:rsidP="00DC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YAOUNDE - 18 Juillet 2005</w:t>
            </w: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C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© </w:t>
            </w:r>
            <w:proofErr w:type="spellStart"/>
            <w:r w:rsidRPr="00DC1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Cameroon</w:t>
            </w:r>
            <w:proofErr w:type="spellEnd"/>
            <w:r w:rsidRPr="00DC1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Tribune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DC13D9" w:rsidRPr="00DC13D9" w:rsidRDefault="00DC13D9" w:rsidP="00DC1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C13D9" w:rsidRPr="00DC13D9" w:rsidTr="00DC13D9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C13D9" w:rsidRPr="00DC13D9" w:rsidRDefault="00DC13D9" w:rsidP="00DC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C13D9" w:rsidRPr="00DC13D9" w:rsidTr="00DC13D9">
        <w:trPr>
          <w:tblCellSpacing w:w="0" w:type="dxa"/>
        </w:trPr>
        <w:tc>
          <w:tcPr>
            <w:tcW w:w="9450" w:type="dxa"/>
            <w:gridSpan w:val="2"/>
            <w:shd w:val="clear" w:color="auto" w:fill="FFFFFF"/>
            <w:vAlign w:val="center"/>
            <w:hideMark/>
          </w:tcPr>
          <w:p w:rsidR="00DC13D9" w:rsidRPr="00DC13D9" w:rsidRDefault="00DC13D9" w:rsidP="00DC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modalités pratiques contenues dans un communiqué du DG de la </w:t>
            </w:r>
            <w:proofErr w:type="spellStart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signé le 15 juillet dernier.</w:t>
            </w:r>
          </w:p>
        </w:tc>
      </w:tr>
      <w:tr w:rsidR="00DC13D9" w:rsidRPr="00DC13D9" w:rsidTr="00DC13D9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C13D9" w:rsidRPr="00DC13D9" w:rsidRDefault="00DC13D9" w:rsidP="00DC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C13D9" w:rsidRPr="00DC13D9" w:rsidTr="00DC13D9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C13D9" w:rsidRPr="00DC13D9" w:rsidRDefault="00DC13D9" w:rsidP="00DC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C13D9" w:rsidRPr="00DC13D9" w:rsidTr="00DC13D9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C13D9" w:rsidRPr="00DC13D9" w:rsidRDefault="00DC13D9" w:rsidP="00DC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C13D9" w:rsidRPr="00DC13D9" w:rsidTr="00DC13D9">
        <w:trPr>
          <w:tblCellSpacing w:w="0" w:type="dxa"/>
        </w:trPr>
        <w:tc>
          <w:tcPr>
            <w:tcW w:w="9450" w:type="dxa"/>
            <w:gridSpan w:val="2"/>
            <w:shd w:val="clear" w:color="auto" w:fill="FFFFFF"/>
            <w:vAlign w:val="center"/>
            <w:hideMark/>
          </w:tcPr>
          <w:p w:rsidR="00DC13D9" w:rsidRPr="00DC13D9" w:rsidRDefault="00DC13D9" w:rsidP="00DC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C13D9" w:rsidRPr="00DC13D9" w:rsidTr="00DC13D9">
        <w:trPr>
          <w:trHeight w:val="300"/>
          <w:tblCellSpacing w:w="0" w:type="dxa"/>
        </w:trPr>
        <w:tc>
          <w:tcPr>
            <w:tcW w:w="9450" w:type="dxa"/>
            <w:gridSpan w:val="2"/>
            <w:shd w:val="clear" w:color="auto" w:fill="FFFFFF"/>
            <w:vAlign w:val="center"/>
            <w:hideMark/>
          </w:tcPr>
          <w:p w:rsidR="00DC13D9" w:rsidRPr="00DC13D9" w:rsidRDefault="00DC13D9" w:rsidP="00DC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C13D9" w:rsidRPr="00DC13D9" w:rsidTr="00DC13D9">
        <w:trPr>
          <w:tblCellSpacing w:w="0" w:type="dxa"/>
        </w:trPr>
        <w:tc>
          <w:tcPr>
            <w:tcW w:w="9450" w:type="dxa"/>
            <w:gridSpan w:val="2"/>
            <w:shd w:val="clear" w:color="auto" w:fill="FFFFFF"/>
            <w:vAlign w:val="center"/>
            <w:hideMark/>
          </w:tcPr>
          <w:p w:rsidR="00DC13D9" w:rsidRDefault="00DC13D9" w:rsidP="00DC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directeur général de la </w:t>
            </w:r>
            <w:proofErr w:type="spellStart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lance un appel à candidatures à l’intention de son personnel, des fonctionnaires et cadres de l’administration publique camerounaise âgés de 45 ans au moins et justifiant d’une expérience professionnelle de 15 ans dont au moins 5 à des postes de gestion pour pourvoir aux postes ci-après : </w:t>
            </w:r>
          </w:p>
          <w:p w:rsidR="00DC13D9" w:rsidRDefault="00DC13D9" w:rsidP="00DC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C13D9" w:rsidRPr="00DC13D9" w:rsidRDefault="00DC13D9" w:rsidP="00DC13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conseillers ; </w:t>
            </w:r>
          </w:p>
          <w:p w:rsidR="00DC13D9" w:rsidRPr="00DC13D9" w:rsidRDefault="00DC13D9" w:rsidP="00DC13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chef de la division des reportages spéciaux ; </w:t>
            </w:r>
          </w:p>
          <w:p w:rsidR="00DC13D9" w:rsidRPr="00DC13D9" w:rsidRDefault="00DC13D9" w:rsidP="00DC13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chef de la division de la coopération et des relations publiques ; </w:t>
            </w:r>
          </w:p>
          <w:p w:rsidR="00DC13D9" w:rsidRPr="00DC13D9" w:rsidRDefault="00DC13D9" w:rsidP="00DC13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chef de la division de l’informatique et de la planification stratégique ; </w:t>
            </w:r>
          </w:p>
          <w:p w:rsidR="00DC13D9" w:rsidRPr="00DC13D9" w:rsidRDefault="00DC13D9" w:rsidP="00DC13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directeur du Centre de formation professionnelle de l’audiovisuel (</w:t>
            </w:r>
            <w:proofErr w:type="spellStart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CFPA</w:t>
            </w:r>
            <w:proofErr w:type="spellEnd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) ; </w:t>
            </w:r>
          </w:p>
          <w:p w:rsidR="00DC13D9" w:rsidRPr="00DC13D9" w:rsidRDefault="00DC13D9" w:rsidP="00DC13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directeur de la </w:t>
            </w:r>
            <w:proofErr w:type="spellStart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Marketing and Communication </w:t>
            </w:r>
            <w:proofErr w:type="spellStart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Agency</w:t>
            </w:r>
            <w:proofErr w:type="spellEnd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CMCA</w:t>
            </w:r>
            <w:proofErr w:type="spellEnd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) ; </w:t>
            </w:r>
          </w:p>
          <w:p w:rsidR="00DC13D9" w:rsidRPr="00DC13D9" w:rsidRDefault="00DC13D9" w:rsidP="00DC13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directeur des programmes radio ; </w:t>
            </w:r>
          </w:p>
          <w:p w:rsidR="00DC13D9" w:rsidRPr="00DC13D9" w:rsidRDefault="00DC13D9" w:rsidP="00DC13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directeur des programmes TV ; </w:t>
            </w:r>
          </w:p>
          <w:p w:rsidR="00DC13D9" w:rsidRPr="00DC13D9" w:rsidRDefault="00DC13D9" w:rsidP="00DC13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directeur de l’information radio ; </w:t>
            </w:r>
          </w:p>
          <w:p w:rsidR="00DC13D9" w:rsidRPr="00DC13D9" w:rsidRDefault="00DC13D9" w:rsidP="00DC13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directeur de l’information TV ; </w:t>
            </w:r>
          </w:p>
          <w:p w:rsidR="00DC13D9" w:rsidRPr="00DC13D9" w:rsidRDefault="00DC13D9" w:rsidP="00DC13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directeur de la production radio ; </w:t>
            </w:r>
          </w:p>
          <w:p w:rsidR="00DC13D9" w:rsidRPr="00DC13D9" w:rsidRDefault="00DC13D9" w:rsidP="00DC13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directeur de la production TV ; </w:t>
            </w:r>
          </w:p>
          <w:p w:rsidR="00DC13D9" w:rsidRPr="00DC13D9" w:rsidRDefault="00DC13D9" w:rsidP="00DC13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directeur de la diffusion et des transmissions ; </w:t>
            </w:r>
          </w:p>
          <w:p w:rsidR="00DC13D9" w:rsidRPr="00DC13D9" w:rsidRDefault="00DC13D9" w:rsidP="00DC13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directeur des équipements de production radio ; </w:t>
            </w:r>
          </w:p>
          <w:p w:rsidR="00DC13D9" w:rsidRPr="00DC13D9" w:rsidRDefault="00DC13D9" w:rsidP="00DC13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directeur des équipements de production TV ; </w:t>
            </w:r>
          </w:p>
          <w:p w:rsidR="00DC13D9" w:rsidRPr="00DC13D9" w:rsidRDefault="00DC13D9" w:rsidP="00DC13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directeur des ressources humaines ; </w:t>
            </w:r>
          </w:p>
          <w:p w:rsidR="00DC13D9" w:rsidRPr="00DC13D9" w:rsidRDefault="00DC13D9" w:rsidP="00DC13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directeur des finances et de la logistique.</w:t>
            </w:r>
          </w:p>
          <w:p w:rsidR="00DC13D9" w:rsidRDefault="00DC13D9" w:rsidP="00DC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Les descriptifs des postes </w:t>
            </w:r>
            <w:proofErr w:type="spellStart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sus-mentionnés</w:t>
            </w:r>
            <w:proofErr w:type="spellEnd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peuvent être consultés au siège de la </w:t>
            </w:r>
            <w:proofErr w:type="spellStart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</w:t>
            </w:r>
            <w:proofErr w:type="spellStart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Mballa</w:t>
            </w:r>
            <w:proofErr w:type="spellEnd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II, au poste national, dans les stations provinciales de la </w:t>
            </w:r>
            <w:proofErr w:type="spellStart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à l’Institut supérieur de management public (</w:t>
            </w:r>
            <w:proofErr w:type="spellStart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ISMP</w:t>
            </w:r>
            <w:proofErr w:type="spellEnd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 à Yaoundé.</w:t>
            </w:r>
          </w:p>
          <w:p w:rsidR="00DC13D9" w:rsidRDefault="00DC13D9" w:rsidP="00DC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Les postulants ont la latitude de présenter leur candidature pour deux postes au plus. </w:t>
            </w: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dossiers de candidature comprennent : un CV détaillé avec photo ; un document écrit dit " document de gestion " de 3 à 5 pages, dans lequel le candidat précise la vision qu’il a du poste sollicité et du management qu’il compte y déployer ; une attestation de présentation des originaux des diplômes les plus élevés ; des photocopies de tous les diplômes.</w:t>
            </w:r>
          </w:p>
          <w:p w:rsidR="00DC13D9" w:rsidRDefault="00DC13D9" w:rsidP="00DC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dossiers sont reçus à l’Institut supérieur de management public (</w:t>
            </w:r>
            <w:proofErr w:type="spellStart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ISMP</w:t>
            </w:r>
            <w:proofErr w:type="spellEnd"/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 à Yaoundé.</w:t>
            </w:r>
          </w:p>
          <w:p w:rsidR="00DC13D9" w:rsidRPr="00DC13D9" w:rsidRDefault="00DC13D9" w:rsidP="00DC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C13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  <w:t xml:space="preserve">La date limite de recevabilité des dossiers est fixée au vendredi 22 juillet 2005 à 15 h 30 mn, délai de rigueur. </w:t>
            </w:r>
          </w:p>
        </w:tc>
      </w:tr>
    </w:tbl>
    <w:p w:rsidR="006161BC" w:rsidRDefault="006161BC"/>
    <w:sectPr w:rsidR="006161BC" w:rsidSect="0061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1B35"/>
    <w:multiLevelType w:val="hybridMultilevel"/>
    <w:tmpl w:val="D5906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3D9"/>
    <w:rsid w:val="006161BC"/>
    <w:rsid w:val="00DC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C13D9"/>
    <w:rPr>
      <w:color w:val="0000FF"/>
      <w:u w:val="single"/>
    </w:rPr>
  </w:style>
  <w:style w:type="character" w:customStyle="1" w:styleId="dateauteur">
    <w:name w:val="dateauteur"/>
    <w:basedOn w:val="Policepardfaut"/>
    <w:rsid w:val="00DC13D9"/>
  </w:style>
  <w:style w:type="character" w:customStyle="1" w:styleId="storyshare">
    <w:name w:val="storyshare"/>
    <w:basedOn w:val="Policepardfaut"/>
    <w:rsid w:val="00DC13D9"/>
  </w:style>
  <w:style w:type="paragraph" w:styleId="Paragraphedeliste">
    <w:name w:val="List Paragraph"/>
    <w:basedOn w:val="Normal"/>
    <w:uiPriority w:val="34"/>
    <w:qFormat/>
    <w:rsid w:val="00DC1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94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60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eroon-tribune.cm/" TargetMode="External"/><Relationship Id="rId5" Type="http://schemas.openxmlformats.org/officeDocument/2006/relationships/hyperlink" Target="http://www.cameroon-tribune.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2015-04-09T18:33:00Z</dcterms:created>
  <dcterms:modified xsi:type="dcterms:W3CDTF">2015-04-09T18:37:00Z</dcterms:modified>
</cp:coreProperties>
</file>